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Alex Bethencourt, Lian A. Perez Montalvo, Janera Stringer, Melissa Tablada</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01:00PM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02:00PM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Alex Bethencourt: We have added multiple features to the website and are working on improving its visual design.</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z w:val="20"/>
          <w:szCs w:val="20"/>
        </w:rPr>
      </w:pPr>
      <w:r w:rsidDel="00000000" w:rsidR="00000000" w:rsidRPr="00000000">
        <w:rPr>
          <w:rtl w:val="0"/>
        </w:rPr>
        <w:t xml:space="preserve">Janera Stringer: I assisted with arranging the layout and improving the user interface of the website to make it more usable. I also helped analyze design aspects and gave input to verify that the features we introduced were in line with the tutoring program's goals. Our team's communication has improved, and I am excited to increase the visual consistency and user experience in the upcoming sprint.</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Daniel Linares: Our team has been working collaboratively in the creation of our tutoring program. We have made progress in adding special features to the website for students and tutors to input information in and we’re working on improving the overall visuals of the project as well.</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Lian A. Perez Montalvo: Collaborating to add features like database and schedule. Our team is progressing and collaborating in all aspects of the schedule website.</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Melissa Tablada: Working with Professor Robinson to review current work and provide feedback. Will continue working on researching visual design options.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